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20" w:rsidRPr="000E0C2F" w:rsidRDefault="004A3920" w:rsidP="003538D0">
      <w:pPr>
        <w:spacing w:after="0" w:line="480" w:lineRule="auto"/>
        <w:ind w:firstLine="720"/>
        <w:contextualSpacing/>
        <w:rPr>
          <w:rFonts w:ascii="Times New Roman" w:hAnsi="Times New Roman" w:cs="Times New Roman"/>
          <w:sz w:val="24"/>
          <w:szCs w:val="24"/>
          <w:shd w:val="clear" w:color="auto" w:fill="FFFFFF"/>
        </w:rPr>
      </w:pPr>
    </w:p>
    <w:p w:rsidR="004A3920" w:rsidRPr="000E0C2F" w:rsidRDefault="004A3920" w:rsidP="003538D0">
      <w:pPr>
        <w:spacing w:after="0" w:line="480" w:lineRule="auto"/>
        <w:ind w:firstLine="720"/>
        <w:contextualSpacing/>
        <w:rPr>
          <w:rFonts w:ascii="Times New Roman" w:hAnsi="Times New Roman" w:cs="Times New Roman"/>
          <w:sz w:val="24"/>
          <w:szCs w:val="24"/>
          <w:shd w:val="clear" w:color="auto" w:fill="FFFFFF"/>
        </w:rPr>
      </w:pPr>
    </w:p>
    <w:p w:rsidR="00A17A94" w:rsidRDefault="009613C3" w:rsidP="003538D0">
      <w:pPr>
        <w:spacing w:after="0" w:line="480" w:lineRule="auto"/>
        <w:ind w:firstLine="720"/>
        <w:contextualSpacing/>
        <w:jc w:val="center"/>
        <w:rPr>
          <w:rFonts w:ascii="Times New Roman" w:hAnsi="Times New Roman" w:cs="Times New Roman"/>
          <w:sz w:val="24"/>
          <w:szCs w:val="24"/>
          <w:shd w:val="clear" w:color="auto" w:fill="FFFFFF"/>
        </w:rPr>
      </w:pPr>
      <w:r w:rsidRPr="00A17A94">
        <w:rPr>
          <w:rFonts w:ascii="Times New Roman" w:hAnsi="Times New Roman" w:cs="Times New Roman"/>
          <w:sz w:val="24"/>
          <w:szCs w:val="24"/>
          <w:shd w:val="clear" w:color="auto" w:fill="FFFFFF"/>
        </w:rPr>
        <w:t xml:space="preserve">Review of Peer Reviewed Journals </w:t>
      </w:r>
    </w:p>
    <w:p w:rsidR="004A3920" w:rsidRPr="000E0C2F" w:rsidRDefault="009613C3" w:rsidP="003538D0">
      <w:pPr>
        <w:spacing w:after="0" w:line="480" w:lineRule="auto"/>
        <w:ind w:firstLine="720"/>
        <w:contextualSpacing/>
        <w:jc w:val="center"/>
        <w:rPr>
          <w:rFonts w:ascii="Times New Roman" w:hAnsi="Times New Roman" w:cs="Times New Roman"/>
          <w:sz w:val="24"/>
          <w:szCs w:val="24"/>
          <w:shd w:val="clear" w:color="auto" w:fill="FFFFFF"/>
        </w:rPr>
      </w:pPr>
      <w:r w:rsidRPr="000E0C2F">
        <w:rPr>
          <w:rFonts w:ascii="Times New Roman" w:hAnsi="Times New Roman" w:cs="Times New Roman"/>
          <w:sz w:val="24"/>
          <w:szCs w:val="24"/>
          <w:shd w:val="clear" w:color="auto" w:fill="FFFFFF"/>
        </w:rPr>
        <w:t xml:space="preserve">Name </w:t>
      </w:r>
    </w:p>
    <w:p w:rsidR="00E836D6" w:rsidRPr="000E0C2F" w:rsidRDefault="009613C3" w:rsidP="003538D0">
      <w:pPr>
        <w:spacing w:after="0" w:line="480" w:lineRule="auto"/>
        <w:ind w:firstLine="720"/>
        <w:contextualSpacing/>
        <w:jc w:val="center"/>
        <w:rPr>
          <w:rFonts w:ascii="Times New Roman" w:hAnsi="Times New Roman" w:cs="Times New Roman"/>
          <w:sz w:val="24"/>
          <w:szCs w:val="24"/>
          <w:shd w:val="clear" w:color="auto" w:fill="FFFFFF"/>
        </w:rPr>
      </w:pPr>
      <w:r w:rsidRPr="000E0C2F">
        <w:rPr>
          <w:rFonts w:ascii="Times New Roman" w:hAnsi="Times New Roman" w:cs="Times New Roman"/>
          <w:sz w:val="24"/>
          <w:szCs w:val="24"/>
          <w:shd w:val="clear" w:color="auto" w:fill="FFFFFF"/>
        </w:rPr>
        <w:t>Institution</w:t>
      </w:r>
    </w:p>
    <w:p w:rsidR="00E836D6" w:rsidRPr="000E0C2F" w:rsidRDefault="009613C3" w:rsidP="003538D0">
      <w:pPr>
        <w:spacing w:after="0" w:line="480" w:lineRule="auto"/>
        <w:ind w:firstLine="720"/>
        <w:contextualSpacing/>
        <w:jc w:val="center"/>
        <w:rPr>
          <w:rFonts w:ascii="Times New Roman" w:hAnsi="Times New Roman" w:cs="Times New Roman"/>
          <w:sz w:val="24"/>
          <w:szCs w:val="24"/>
          <w:shd w:val="clear" w:color="auto" w:fill="FFFFFF"/>
        </w:rPr>
      </w:pPr>
      <w:r w:rsidRPr="000E0C2F">
        <w:rPr>
          <w:rFonts w:ascii="Times New Roman" w:hAnsi="Times New Roman" w:cs="Times New Roman"/>
          <w:sz w:val="24"/>
          <w:szCs w:val="24"/>
          <w:shd w:val="clear" w:color="auto" w:fill="FFFFFF"/>
        </w:rPr>
        <w:t>Course</w:t>
      </w:r>
    </w:p>
    <w:p w:rsidR="004A3920" w:rsidRPr="000E0C2F" w:rsidRDefault="009613C3" w:rsidP="003538D0">
      <w:pPr>
        <w:spacing w:after="0" w:line="480" w:lineRule="auto"/>
        <w:ind w:firstLine="720"/>
        <w:contextualSpacing/>
        <w:jc w:val="center"/>
        <w:rPr>
          <w:rFonts w:ascii="Times New Roman" w:hAnsi="Times New Roman" w:cs="Times New Roman"/>
          <w:sz w:val="24"/>
          <w:szCs w:val="24"/>
          <w:shd w:val="clear" w:color="auto" w:fill="FFFFFF"/>
        </w:rPr>
      </w:pPr>
      <w:r w:rsidRPr="000E0C2F">
        <w:rPr>
          <w:rFonts w:ascii="Times New Roman" w:hAnsi="Times New Roman" w:cs="Times New Roman"/>
          <w:sz w:val="24"/>
          <w:szCs w:val="24"/>
          <w:shd w:val="clear" w:color="auto" w:fill="FFFFFF"/>
        </w:rPr>
        <w:t>Date</w:t>
      </w:r>
    </w:p>
    <w:p w:rsidR="004A3920" w:rsidRPr="000E0C2F" w:rsidRDefault="004A3920" w:rsidP="003538D0">
      <w:pPr>
        <w:spacing w:after="0" w:line="480" w:lineRule="auto"/>
        <w:ind w:firstLine="720"/>
        <w:contextualSpacing/>
        <w:jc w:val="center"/>
        <w:rPr>
          <w:rFonts w:ascii="Times New Roman" w:hAnsi="Times New Roman" w:cs="Times New Roman"/>
          <w:sz w:val="24"/>
          <w:szCs w:val="24"/>
          <w:shd w:val="clear" w:color="auto" w:fill="FFFFFF"/>
        </w:rPr>
      </w:pPr>
    </w:p>
    <w:p w:rsidR="004A3920" w:rsidRPr="000E0C2F" w:rsidRDefault="004A3920" w:rsidP="003538D0">
      <w:pPr>
        <w:spacing w:after="0" w:line="480" w:lineRule="auto"/>
        <w:ind w:firstLine="720"/>
        <w:contextualSpacing/>
        <w:jc w:val="center"/>
        <w:rPr>
          <w:rFonts w:ascii="Times New Roman" w:hAnsi="Times New Roman" w:cs="Times New Roman"/>
          <w:sz w:val="24"/>
          <w:szCs w:val="24"/>
          <w:shd w:val="clear" w:color="auto" w:fill="FFFFFF"/>
        </w:rPr>
      </w:pPr>
    </w:p>
    <w:p w:rsidR="004A3920" w:rsidRPr="000E0C2F" w:rsidRDefault="004A3920" w:rsidP="003538D0">
      <w:pPr>
        <w:spacing w:after="0" w:line="480" w:lineRule="auto"/>
        <w:ind w:firstLine="720"/>
        <w:contextualSpacing/>
        <w:jc w:val="center"/>
        <w:rPr>
          <w:rFonts w:ascii="Times New Roman" w:hAnsi="Times New Roman" w:cs="Times New Roman"/>
          <w:sz w:val="24"/>
          <w:szCs w:val="24"/>
          <w:shd w:val="clear" w:color="auto" w:fill="FFFFFF"/>
        </w:rPr>
      </w:pPr>
    </w:p>
    <w:p w:rsidR="004A3920" w:rsidRPr="000E0C2F" w:rsidRDefault="004A3920" w:rsidP="003538D0">
      <w:pPr>
        <w:spacing w:after="0" w:line="480" w:lineRule="auto"/>
        <w:ind w:firstLine="720"/>
        <w:contextualSpacing/>
        <w:jc w:val="center"/>
        <w:rPr>
          <w:rFonts w:ascii="Times New Roman" w:hAnsi="Times New Roman" w:cs="Times New Roman"/>
          <w:sz w:val="24"/>
          <w:szCs w:val="24"/>
          <w:shd w:val="clear" w:color="auto" w:fill="FFFFFF"/>
        </w:rPr>
      </w:pPr>
    </w:p>
    <w:p w:rsidR="004A3920" w:rsidRPr="000E0C2F" w:rsidRDefault="004A3920" w:rsidP="003538D0">
      <w:pPr>
        <w:spacing w:line="480" w:lineRule="auto"/>
        <w:contextualSpacing/>
        <w:rPr>
          <w:rFonts w:ascii="Times New Roman" w:hAnsi="Times New Roman" w:cs="Times New Roman"/>
          <w:sz w:val="24"/>
          <w:szCs w:val="24"/>
          <w:shd w:val="clear" w:color="auto" w:fill="FFFFFF"/>
        </w:rPr>
      </w:pPr>
    </w:p>
    <w:p w:rsidR="003538D0" w:rsidRPr="003538D0" w:rsidRDefault="009613C3" w:rsidP="003538D0">
      <w:pPr>
        <w:spacing w:line="480" w:lineRule="auto"/>
        <w:ind w:firstLine="720"/>
        <w:contextualSpacing/>
        <w:rPr>
          <w:rFonts w:ascii="Times New Roman" w:hAnsi="Times New Roman" w:cs="Times New Roman"/>
          <w:sz w:val="24"/>
          <w:szCs w:val="24"/>
          <w:shd w:val="clear" w:color="auto" w:fill="FFFFFF"/>
        </w:rPr>
      </w:pPr>
      <w:r w:rsidRPr="000E0C2F">
        <w:rPr>
          <w:rFonts w:ascii="Times New Roman" w:hAnsi="Times New Roman" w:cs="Times New Roman"/>
          <w:sz w:val="24"/>
          <w:szCs w:val="24"/>
          <w:shd w:val="clear" w:color="auto" w:fill="FFFFFF"/>
        </w:rPr>
        <w:br w:type="page"/>
      </w:r>
    </w:p>
    <w:p w:rsidR="00B22A90" w:rsidRPr="00B22A90" w:rsidRDefault="00B22A90" w:rsidP="00B22A90">
      <w:pPr>
        <w:spacing w:line="480" w:lineRule="auto"/>
        <w:ind w:firstLine="720"/>
        <w:contextualSpacing/>
        <w:rPr>
          <w:rFonts w:ascii="Times New Roman" w:hAnsi="Times New Roman" w:cs="Times New Roman"/>
          <w:sz w:val="24"/>
          <w:szCs w:val="24"/>
          <w:shd w:val="clear" w:color="auto" w:fill="FFFFFF"/>
        </w:rPr>
      </w:pPr>
      <w:r w:rsidRPr="00B22A90">
        <w:rPr>
          <w:rFonts w:ascii="Times New Roman" w:hAnsi="Times New Roman" w:cs="Times New Roman"/>
          <w:sz w:val="24"/>
          <w:szCs w:val="24"/>
          <w:shd w:val="clear" w:color="auto" w:fill="FFFFFF"/>
        </w:rPr>
        <w:lastRenderedPageBreak/>
        <w:t xml:space="preserve">The survey of companion evaluated diaries following the area demonstrates that full enthusiasm for CWBs. The short posting of referenced journals incorporates The International Journal of decision and characterization, this book of connected science, Computers at Human conduct, superstar and Human clash, Occupational Health Psychology, Human Resource Management Review, Military Justice, Criminal Justice Ethics, European Journal of Work and Organizational Psychology, and International Journal of Nursing Studies. The sort of diaries announcing in this field of CWBs mirrors the expansiveness of the issue and the world enthusiasm for looking at these practices. Analysts have a few references in attempting to decide CWBs. These incorporate conceivably close to home strategies, for example, self-reports, singular examinations, and program thinks about. Progressively clinical techniques for estimating CWBs incorporate remedial records, non-attendant records, and business process insights. Every one of these strategies speaks to conceivable issues in the proportion of CWBs. For example, self-reports as a rule has the potential for bias with individuals endeavoring to place themselves in a superior light. Self-reports may likewise have an inquiry for specialists when they figure out what the occupant 'can-do' and what the officeholder 'will do. </w:t>
      </w:r>
    </w:p>
    <w:p w:rsidR="003538D0" w:rsidRDefault="00B22A90" w:rsidP="00B22A90">
      <w:pPr>
        <w:spacing w:line="480" w:lineRule="auto"/>
        <w:ind w:firstLine="720"/>
        <w:contextualSpacing/>
        <w:rPr>
          <w:rFonts w:ascii="Times New Roman" w:hAnsi="Times New Roman" w:cs="Times New Roman"/>
          <w:i/>
          <w:iCs/>
          <w:sz w:val="24"/>
          <w:szCs w:val="24"/>
          <w:shd w:val="clear" w:color="auto" w:fill="FFFFFF"/>
        </w:rPr>
      </w:pPr>
      <w:r w:rsidRPr="00B22A90">
        <w:rPr>
          <w:rFonts w:ascii="Times New Roman" w:hAnsi="Times New Roman" w:cs="Times New Roman"/>
          <w:sz w:val="24"/>
          <w:szCs w:val="24"/>
          <w:shd w:val="clear" w:color="auto" w:fill="FFFFFF"/>
        </w:rPr>
        <w:t xml:space="preserve">This arrangement of M.P.H. Understudies scanned for related articles at insightful, peer-checked on journals, including, however not limited to, this book of actuality Internal medication, composing of Psychiatric preparing, decision treatment in Health and Medicine, International Journal of Nursing Studies, Journal of Affective Disorders, Rehabilitation Oncology, and Topics in Clinical Nutrition. This pursuit was in no way, shape or form total, however the gathering saw and condensed 19 different articles demonstrating the viability of activity at advancing physical and mental wellbeing, additionally as in controlling illness and ailment markers. While these 19 reports differ at learning structure, design, use, inspecting </w:t>
      </w:r>
      <w:r w:rsidRPr="00B22A90">
        <w:rPr>
          <w:rFonts w:ascii="Times New Roman" w:hAnsi="Times New Roman" w:cs="Times New Roman"/>
          <w:sz w:val="24"/>
          <w:szCs w:val="24"/>
          <w:shd w:val="clear" w:color="auto" w:fill="FFFFFF"/>
        </w:rPr>
        <w:lastRenderedPageBreak/>
        <w:t xml:space="preserve">greatness, target populace, practice strategy (s) and method (s ) , length of development, and generally discoveries, they together exhibit the broad materialness of yoga to different populaces, regardless of sexual orientation, age, race/ethnicity, weight, or wellbeing status </w:t>
      </w:r>
      <w:r w:rsidR="009613C3">
        <w:rPr>
          <w:rFonts w:ascii="Times New Roman" w:hAnsi="Times New Roman" w:cs="Times New Roman"/>
          <w:sz w:val="24"/>
          <w:szCs w:val="24"/>
          <w:shd w:val="clear" w:color="auto" w:fill="FFFFFF"/>
        </w:rPr>
        <w:t>(</w:t>
      </w:r>
      <w:r w:rsidR="009613C3" w:rsidRPr="003538D0">
        <w:rPr>
          <w:rFonts w:ascii="Arial" w:hAnsi="Arial" w:cs="Arial"/>
          <w:color w:val="222222"/>
          <w:sz w:val="12"/>
          <w:szCs w:val="12"/>
          <w:shd w:val="clear" w:color="auto" w:fill="FFFFFF"/>
        </w:rPr>
        <w:t xml:space="preserve"> </w:t>
      </w:r>
      <w:r w:rsidR="009613C3">
        <w:rPr>
          <w:rFonts w:ascii="Times New Roman" w:hAnsi="Times New Roman" w:cs="Times New Roman"/>
          <w:sz w:val="24"/>
          <w:szCs w:val="24"/>
          <w:shd w:val="clear" w:color="auto" w:fill="FFFFFF"/>
        </w:rPr>
        <w:t xml:space="preserve">Lyons, </w:t>
      </w:r>
      <w:r w:rsidR="009613C3" w:rsidRPr="003538D0">
        <w:rPr>
          <w:rFonts w:ascii="Times New Roman" w:hAnsi="Times New Roman" w:cs="Times New Roman"/>
          <w:sz w:val="24"/>
          <w:szCs w:val="24"/>
          <w:shd w:val="clear" w:color="auto" w:fill="FFFFFF"/>
        </w:rPr>
        <w:t>2019). </w:t>
      </w:r>
    </w:p>
    <w:p w:rsidR="003538D0" w:rsidRPr="003538D0" w:rsidRDefault="009613C3" w:rsidP="00B22A90">
      <w:pPr>
        <w:spacing w:line="480" w:lineRule="auto"/>
        <w:ind w:firstLine="720"/>
        <w:contextualSpacing/>
        <w:rPr>
          <w:rFonts w:ascii="Times New Roman" w:hAnsi="Times New Roman" w:cs="Times New Roman"/>
          <w:sz w:val="24"/>
          <w:szCs w:val="24"/>
          <w:shd w:val="clear" w:color="auto" w:fill="FFFFFF"/>
        </w:rPr>
      </w:pPr>
      <w:r w:rsidRPr="003538D0">
        <w:rPr>
          <w:rFonts w:ascii="Times New Roman" w:hAnsi="Times New Roman" w:cs="Times New Roman"/>
          <w:sz w:val="24"/>
          <w:szCs w:val="24"/>
          <w:shd w:val="clear" w:color="auto" w:fill="FFFFFF"/>
        </w:rPr>
        <w:t xml:space="preserve"> The psychological study, the flagship book of the organizati</w:t>
      </w:r>
      <w:r w:rsidRPr="003538D0">
        <w:rPr>
          <w:rFonts w:ascii="Times New Roman" w:hAnsi="Times New Roman" w:cs="Times New Roman"/>
          <w:sz w:val="24"/>
          <w:szCs w:val="24"/>
          <w:shd w:val="clear" w:color="auto" w:fill="FFFFFF"/>
        </w:rPr>
        <w:t>on for Psychological research, is the leading peer-reviewed book publishing experimental research spanning the full scope of the field of psychology. This book publishes cutting-edge research articles, brief stories, and research studies of national academ</w:t>
      </w:r>
      <w:r w:rsidRPr="003538D0">
        <w:rPr>
          <w:rFonts w:ascii="Times New Roman" w:hAnsi="Times New Roman" w:cs="Times New Roman"/>
          <w:sz w:val="24"/>
          <w:szCs w:val="24"/>
          <w:shd w:val="clear" w:color="auto" w:fill="FFFFFF"/>
        </w:rPr>
        <w:t>ic meaning and broad interest across the area. The psychological study is the reference for the latest discoveries on subjects from cognitive, cultural, developmental, and health Science to behavioral neuroscience and biopsychology. This book routinely fea</w:t>
      </w:r>
      <w:r w:rsidRPr="003538D0">
        <w:rPr>
          <w:rFonts w:ascii="Times New Roman" w:hAnsi="Times New Roman" w:cs="Times New Roman"/>
          <w:sz w:val="24"/>
          <w:szCs w:val="24"/>
          <w:shd w:val="clear" w:color="auto" w:fill="FFFFFF"/>
        </w:rPr>
        <w:t xml:space="preserve">tures studies using new research methodologies and the most modern, most advanced techniques of analysis. Articles are printed at Online First before they are assigned to the issue. The book is a part of the Committee on Publishing Ethics (COPE). </w:t>
      </w:r>
    </w:p>
    <w:p w:rsidR="00B22A90" w:rsidRPr="00B22A90" w:rsidRDefault="00B22A90" w:rsidP="00B22A90">
      <w:pPr>
        <w:spacing w:line="480" w:lineRule="auto"/>
        <w:ind w:firstLine="720"/>
        <w:contextualSpacing/>
        <w:rPr>
          <w:rFonts w:ascii="Times New Roman" w:hAnsi="Times New Roman" w:cs="Times New Roman"/>
          <w:sz w:val="24"/>
          <w:szCs w:val="24"/>
          <w:shd w:val="clear" w:color="auto" w:fill="FFFFFF"/>
        </w:rPr>
      </w:pPr>
      <w:r w:rsidRPr="00B22A90">
        <w:rPr>
          <w:rFonts w:ascii="Times New Roman" w:hAnsi="Times New Roman" w:cs="Times New Roman"/>
          <w:sz w:val="24"/>
          <w:szCs w:val="24"/>
          <w:shd w:val="clear" w:color="auto" w:fill="FFFFFF"/>
        </w:rPr>
        <w:t xml:space="preserve">Understudies who need to comprehend the development of the subject are pushed to solicit this yearly Review from science routinely, this Journal of Personality and Social science, the European book of Personality, Developmental Psychology, and other regarded periodicals that distribute articles in this space. A superb and progressively cautious investigation of a portion of these themes raised above might be found in the hypothesis of Personality by Hall, and others. (1998, chap.1, 15). Since each style has its designing subtleties that change after some time and not all information is accessible for each source access or piece, Encyclopedia.com won't guarantee each reference it creates. Along these lines, it's ideal to utilize Encyclopedia.com references as the beginning stage before deciding the style against the instruction or distributing prerequisites and the latest information accessible in certain destinations (Parker, 2013). </w:t>
      </w:r>
    </w:p>
    <w:p w:rsidR="00B22A90" w:rsidRPr="00B22A90" w:rsidRDefault="00B22A90" w:rsidP="00B22A90">
      <w:pPr>
        <w:spacing w:line="480" w:lineRule="auto"/>
        <w:ind w:firstLine="720"/>
        <w:contextualSpacing/>
        <w:rPr>
          <w:rFonts w:ascii="Times New Roman" w:hAnsi="Times New Roman" w:cs="Times New Roman"/>
          <w:sz w:val="24"/>
          <w:szCs w:val="24"/>
          <w:shd w:val="clear" w:color="auto" w:fill="FFFFFF"/>
        </w:rPr>
      </w:pPr>
    </w:p>
    <w:p w:rsidR="003538D0" w:rsidRPr="003538D0" w:rsidRDefault="00B22A90" w:rsidP="00B22A90">
      <w:pPr>
        <w:spacing w:line="480" w:lineRule="auto"/>
        <w:ind w:firstLine="720"/>
        <w:contextualSpacing/>
        <w:rPr>
          <w:rFonts w:ascii="Times New Roman" w:hAnsi="Times New Roman" w:cs="Times New Roman"/>
          <w:sz w:val="24"/>
          <w:szCs w:val="24"/>
          <w:shd w:val="clear" w:color="auto" w:fill="FFFFFF"/>
        </w:rPr>
      </w:pPr>
      <w:r w:rsidRPr="00B22A90">
        <w:rPr>
          <w:rFonts w:ascii="Times New Roman" w:hAnsi="Times New Roman" w:cs="Times New Roman"/>
          <w:sz w:val="24"/>
          <w:szCs w:val="24"/>
          <w:shd w:val="clear" w:color="auto" w:fill="FFFFFF"/>
        </w:rPr>
        <w:t>Articles taking a gander at thought Science diaries, including English researcher, that book of big name and Social Science, Psychological investigation, and view on Psychological research, there are likewise two diaries dedicated only to positive brain research: The Journal of positive brain science and the Journal of Happiness Studies. One incredible electronic archive is the Positive science focus in the University of Pennsylvania (http:/www.ppc.sas.upenn.edu/), which records the assortment of assets for teachers and specialists, likewise as updates on gatherings and different connections. Inside the subdirectory on learning, for example, there are many example class schedules, too as the 2007 piece by Fineberg on adapting genuine science at the seven-day unit for secondary school understudies (http:/www.ppc.sas.upenn.edu/more teachingresources.htm). The ongoing article distributed in the companion evaluated diary Social Science and Personality examine endeavored to see better what decides those choices what mental parts legitimize why one individual may take the under-qualified understudy at Harvard than an overqualified one at Northeastern and why another would lean toward the inverse. The University of Chicago specialists thought about East Asians and European Americans on these reason social conditions have one substantial impact, and their examinations supported that plausibility: These used to be unmistakably bound to lean toward being a little frog in a major lake than the last mentioned</w:t>
      </w:r>
      <w:r w:rsidR="00A17A94">
        <w:rPr>
          <w:rFonts w:ascii="Times New Roman" w:hAnsi="Times New Roman" w:cs="Times New Roman"/>
          <w:sz w:val="24"/>
          <w:szCs w:val="24"/>
          <w:shd w:val="clear" w:color="auto" w:fill="FFFFFF"/>
        </w:rPr>
        <w:t xml:space="preserve"> (</w:t>
      </w:r>
      <w:r w:rsidR="00A17A94" w:rsidRPr="003538D0">
        <w:rPr>
          <w:rFonts w:ascii="Times New Roman" w:hAnsi="Times New Roman" w:cs="Times New Roman"/>
          <w:sz w:val="24"/>
          <w:szCs w:val="24"/>
          <w:shd w:val="clear" w:color="auto" w:fill="FFFFFF"/>
        </w:rPr>
        <w:t>Spranger,</w:t>
      </w:r>
      <w:r w:rsidR="00A17A94">
        <w:rPr>
          <w:rFonts w:ascii="Times New Roman" w:hAnsi="Times New Roman" w:cs="Times New Roman"/>
          <w:sz w:val="24"/>
          <w:szCs w:val="24"/>
          <w:shd w:val="clear" w:color="auto" w:fill="FFFFFF"/>
        </w:rPr>
        <w:t xml:space="preserve"> </w:t>
      </w:r>
      <w:r w:rsidR="00A17A94" w:rsidRPr="003538D0">
        <w:rPr>
          <w:rFonts w:ascii="Times New Roman" w:hAnsi="Times New Roman" w:cs="Times New Roman"/>
          <w:sz w:val="24"/>
          <w:szCs w:val="24"/>
          <w:shd w:val="clear" w:color="auto" w:fill="FFFFFF"/>
        </w:rPr>
        <w:t>2014). </w:t>
      </w:r>
    </w:p>
    <w:p w:rsidR="003538D0" w:rsidRDefault="009613C3" w:rsidP="00A17A94">
      <w:pPr>
        <w:spacing w:line="480" w:lineRule="auto"/>
        <w:ind w:firstLine="720"/>
        <w:contextualSpacing/>
        <w:rPr>
          <w:rFonts w:ascii="Times New Roman" w:hAnsi="Times New Roman" w:cs="Times New Roman"/>
          <w:sz w:val="24"/>
          <w:szCs w:val="24"/>
          <w:shd w:val="clear" w:color="auto" w:fill="FFFFFF"/>
        </w:rPr>
      </w:pPr>
      <w:r w:rsidRPr="003538D0">
        <w:rPr>
          <w:rFonts w:ascii="Times New Roman" w:hAnsi="Times New Roman" w:cs="Times New Roman"/>
          <w:sz w:val="24"/>
          <w:szCs w:val="24"/>
          <w:shd w:val="clear" w:color="auto" w:fill="FFFFFF"/>
        </w:rPr>
        <w:t>The international, interdisciplinary peer-reviewed book that publishes the first research on social and physical relationships. It is published eight times the year, is multidisciplinary in setting and draws mat</w:t>
      </w:r>
      <w:r w:rsidRPr="003538D0">
        <w:rPr>
          <w:rFonts w:ascii="Times New Roman" w:hAnsi="Times New Roman" w:cs="Times New Roman"/>
          <w:sz w:val="24"/>
          <w:szCs w:val="24"/>
          <w:shd w:val="clear" w:color="auto" w:fill="FFFFFF"/>
        </w:rPr>
        <w:t>erial from the areas of cultural science, clinical science, communication, developmental science, and sociology.</w:t>
      </w:r>
    </w:p>
    <w:p w:rsidR="003538D0" w:rsidRDefault="009613C3">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3538D0" w:rsidRDefault="009613C3" w:rsidP="003538D0">
      <w:pPr>
        <w:spacing w:line="480" w:lineRule="auto"/>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References</w:t>
      </w:r>
    </w:p>
    <w:p w:rsidR="003538D0" w:rsidRDefault="009613C3" w:rsidP="003538D0">
      <w:pPr>
        <w:spacing w:line="480" w:lineRule="auto"/>
        <w:ind w:left="720" w:hanging="720"/>
        <w:contextualSpacing/>
        <w:rPr>
          <w:rFonts w:ascii="Times New Roman" w:hAnsi="Times New Roman" w:cs="Times New Roman"/>
          <w:sz w:val="24"/>
          <w:szCs w:val="24"/>
          <w:shd w:val="clear" w:color="auto" w:fill="FFFFFF"/>
        </w:rPr>
      </w:pPr>
      <w:r w:rsidRPr="003538D0">
        <w:rPr>
          <w:rFonts w:ascii="Times New Roman" w:hAnsi="Times New Roman" w:cs="Times New Roman"/>
          <w:sz w:val="24"/>
          <w:szCs w:val="24"/>
          <w:shd w:val="clear" w:color="auto" w:fill="FFFFFF"/>
        </w:rPr>
        <w:t>Lyons, M. (2019). </w:t>
      </w:r>
      <w:r w:rsidRPr="003538D0">
        <w:rPr>
          <w:rFonts w:ascii="Times New Roman" w:hAnsi="Times New Roman" w:cs="Times New Roman"/>
          <w:i/>
          <w:iCs/>
          <w:sz w:val="24"/>
          <w:szCs w:val="24"/>
          <w:shd w:val="clear" w:color="auto" w:fill="FFFFFF"/>
        </w:rPr>
        <w:t>The Dark Triad of Personality: Narcissism, Machiavellianism, and Psychopathy in Everyday Life</w:t>
      </w:r>
      <w:r w:rsidRPr="003538D0">
        <w:rPr>
          <w:rFonts w:ascii="Times New Roman" w:hAnsi="Times New Roman" w:cs="Times New Roman"/>
          <w:sz w:val="24"/>
          <w:szCs w:val="24"/>
          <w:shd w:val="clear" w:color="auto" w:fill="FFFFFF"/>
        </w:rPr>
        <w:t>. Academic Press.</w:t>
      </w:r>
    </w:p>
    <w:p w:rsidR="003538D0" w:rsidRDefault="009613C3" w:rsidP="003538D0">
      <w:pPr>
        <w:spacing w:line="480" w:lineRule="auto"/>
        <w:ind w:left="720" w:hanging="720"/>
        <w:contextualSpacing/>
        <w:rPr>
          <w:rFonts w:ascii="Times New Roman" w:hAnsi="Times New Roman" w:cs="Times New Roman"/>
          <w:i/>
          <w:iCs/>
          <w:sz w:val="24"/>
          <w:szCs w:val="24"/>
          <w:shd w:val="clear" w:color="auto" w:fill="FFFFFF"/>
        </w:rPr>
      </w:pPr>
      <w:r w:rsidRPr="003538D0">
        <w:rPr>
          <w:rFonts w:ascii="Times New Roman" w:hAnsi="Times New Roman" w:cs="Times New Roman"/>
          <w:sz w:val="24"/>
          <w:szCs w:val="24"/>
          <w:shd w:val="clear" w:color="auto" w:fill="FFFFFF"/>
        </w:rPr>
        <w:t>Parker, D. R. (2013). AHEAD (logo) The Association on Higher Education And Disability. </w:t>
      </w:r>
      <w:r w:rsidRPr="003538D0">
        <w:rPr>
          <w:rFonts w:ascii="Times New Roman" w:hAnsi="Times New Roman" w:cs="Times New Roman"/>
          <w:i/>
          <w:iCs/>
          <w:sz w:val="24"/>
          <w:szCs w:val="24"/>
          <w:shd w:val="clear" w:color="auto" w:fill="FFFFFF"/>
        </w:rPr>
        <w:t>Journal of Postsecondary Education and </w:t>
      </w:r>
    </w:p>
    <w:p w:rsidR="003538D0" w:rsidRPr="003538D0" w:rsidRDefault="009613C3" w:rsidP="003538D0">
      <w:pPr>
        <w:spacing w:line="480" w:lineRule="auto"/>
        <w:ind w:left="720" w:hanging="720"/>
        <w:contextualSpacing/>
        <w:rPr>
          <w:rFonts w:ascii="Times New Roman" w:hAnsi="Times New Roman" w:cs="Times New Roman"/>
          <w:sz w:val="24"/>
          <w:szCs w:val="24"/>
          <w:shd w:val="clear" w:color="auto" w:fill="FFFFFF"/>
        </w:rPr>
      </w:pPr>
      <w:r w:rsidRPr="003538D0">
        <w:rPr>
          <w:rFonts w:ascii="Times New Roman" w:hAnsi="Times New Roman" w:cs="Times New Roman"/>
          <w:sz w:val="24"/>
          <w:szCs w:val="24"/>
          <w:shd w:val="clear" w:color="auto" w:fill="FFFFFF"/>
        </w:rPr>
        <w:t>Spranger, A. N. (2014). </w:t>
      </w:r>
      <w:r w:rsidRPr="003538D0">
        <w:rPr>
          <w:rFonts w:ascii="Times New Roman" w:hAnsi="Times New Roman" w:cs="Times New Roman"/>
          <w:i/>
          <w:iCs/>
          <w:sz w:val="24"/>
          <w:szCs w:val="24"/>
          <w:shd w:val="clear" w:color="auto" w:fill="FFFFFF"/>
        </w:rPr>
        <w:t>A single-site phenomenological study of experiences of antisocial workplace behavior: Why people stay</w:t>
      </w:r>
      <w:r w:rsidRPr="003538D0">
        <w:rPr>
          <w:rFonts w:ascii="Times New Roman" w:hAnsi="Times New Roman" w:cs="Times New Roman"/>
          <w:sz w:val="24"/>
          <w:szCs w:val="24"/>
          <w:shd w:val="clear" w:color="auto" w:fill="FFFFFF"/>
        </w:rPr>
        <w:t> (Do</w:t>
      </w:r>
      <w:r w:rsidRPr="003538D0">
        <w:rPr>
          <w:rFonts w:ascii="Times New Roman" w:hAnsi="Times New Roman" w:cs="Times New Roman"/>
          <w:sz w:val="24"/>
          <w:szCs w:val="24"/>
          <w:shd w:val="clear" w:color="auto" w:fill="FFFFFF"/>
        </w:rPr>
        <w:t>ctoral dissertation, Regent University).</w:t>
      </w:r>
    </w:p>
    <w:sectPr w:rsidR="003538D0" w:rsidRPr="003538D0" w:rsidSect="00A17A94">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13C3" w:rsidRDefault="009613C3" w:rsidP="00A01798">
      <w:pPr>
        <w:spacing w:after="0" w:line="240" w:lineRule="auto"/>
      </w:pPr>
      <w:r>
        <w:separator/>
      </w:r>
    </w:p>
  </w:endnote>
  <w:endnote w:type="continuationSeparator" w:id="1">
    <w:p w:rsidR="009613C3" w:rsidRDefault="009613C3" w:rsidP="00A017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13C3" w:rsidRDefault="009613C3" w:rsidP="00A01798">
      <w:pPr>
        <w:spacing w:after="0" w:line="240" w:lineRule="auto"/>
      </w:pPr>
      <w:r>
        <w:separator/>
      </w:r>
    </w:p>
  </w:footnote>
  <w:footnote w:type="continuationSeparator" w:id="1">
    <w:p w:rsidR="009613C3" w:rsidRDefault="009613C3" w:rsidP="00A017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9613C3" w:rsidP="00E836D6">
    <w:pPr>
      <w:pStyle w:val="Header"/>
      <w:rPr>
        <w:rFonts w:ascii="Times New Roman" w:hAnsi="Times New Roman" w:cs="Times New Roman"/>
        <w:sz w:val="24"/>
        <w:szCs w:val="24"/>
      </w:rPr>
    </w:pPr>
    <w:r w:rsidRPr="00A17A94">
      <w:rPr>
        <w:rFonts w:ascii="Times New Roman" w:hAnsi="Times New Roman" w:cs="Times New Roman"/>
        <w:sz w:val="24"/>
        <w:szCs w:val="24"/>
        <w:shd w:val="clear" w:color="auto" w:fill="FFFFFF"/>
      </w:rPr>
      <w:t xml:space="preserve">REVIEW OF PEER-REVIEWED JOURNALS </w:t>
    </w:r>
    <w:r>
      <w:rPr>
        <w:rFonts w:ascii="Times New Roman" w:hAnsi="Times New Roman" w:cs="Times New Roman"/>
        <w:sz w:val="24"/>
        <w:szCs w:val="24"/>
      </w:rPr>
      <w:t xml:space="preserve">       </w:t>
    </w:r>
    <w:r w:rsidRPr="00FC5A8D">
      <w:rPr>
        <w:rFonts w:ascii="Times New Roman" w:hAnsi="Times New Roman" w:cs="Times New Roman"/>
        <w:sz w:val="24"/>
        <w:szCs w:val="24"/>
      </w:rPr>
      <w:t xml:space="preserve">   </w:t>
    </w:r>
    <w:sdt>
      <w:sdtPr>
        <w:rPr>
          <w:rFonts w:ascii="Times New Roman" w:hAnsi="Times New Roman" w:cs="Times New Roman"/>
          <w:sz w:val="24"/>
          <w:szCs w:val="24"/>
        </w:rPr>
        <w:id w:val="7161893"/>
        <w:docPartObj>
          <w:docPartGallery w:val="Page Numbers (Top of Page)"/>
          <w:docPartUnique/>
        </w:docPartObj>
      </w:sdtPr>
      <w:sdtContent>
        <w:r w:rsidR="004A3920">
          <w:rPr>
            <w:rFonts w:ascii="Times New Roman" w:hAnsi="Times New Roman" w:cs="Times New Roman"/>
            <w:sz w:val="24"/>
            <w:szCs w:val="24"/>
          </w:rPr>
          <w:t xml:space="preserve">        </w:t>
        </w:r>
        <w:r w:rsidR="00DE3EBA">
          <w:rPr>
            <w:rFonts w:ascii="Times New Roman" w:hAnsi="Times New Roman" w:cs="Times New Roman"/>
            <w:sz w:val="24"/>
            <w:szCs w:val="24"/>
          </w:rPr>
          <w:tab/>
        </w:r>
        <w:r w:rsidR="004A3920">
          <w:rPr>
            <w:rFonts w:ascii="Times New Roman" w:hAnsi="Times New Roman" w:cs="Times New Roman"/>
            <w:sz w:val="24"/>
            <w:szCs w:val="24"/>
          </w:rPr>
          <w:t xml:space="preserve">                                                                                 </w:t>
        </w:r>
        <w:r w:rsidR="00A01798" w:rsidRPr="00FC5A8D">
          <w:rPr>
            <w:rFonts w:ascii="Times New Roman" w:hAnsi="Times New Roman" w:cs="Times New Roman"/>
            <w:sz w:val="24"/>
            <w:szCs w:val="24"/>
          </w:rPr>
          <w:fldChar w:fldCharType="begin"/>
        </w:r>
        <w:r w:rsidR="00DE3EBA" w:rsidRPr="00FC5A8D">
          <w:rPr>
            <w:rFonts w:ascii="Times New Roman" w:hAnsi="Times New Roman" w:cs="Times New Roman"/>
            <w:sz w:val="24"/>
            <w:szCs w:val="24"/>
          </w:rPr>
          <w:instrText xml:space="preserve"> PAGE   \* MERGEFORMAT </w:instrText>
        </w:r>
        <w:r w:rsidR="00A01798" w:rsidRPr="00FC5A8D">
          <w:rPr>
            <w:rFonts w:ascii="Times New Roman" w:hAnsi="Times New Roman" w:cs="Times New Roman"/>
            <w:sz w:val="24"/>
            <w:szCs w:val="24"/>
          </w:rPr>
          <w:fldChar w:fldCharType="separate"/>
        </w:r>
        <w:r w:rsidR="00B22A90">
          <w:rPr>
            <w:rFonts w:ascii="Times New Roman" w:hAnsi="Times New Roman" w:cs="Times New Roman"/>
            <w:noProof/>
            <w:sz w:val="24"/>
            <w:szCs w:val="24"/>
          </w:rPr>
          <w:t>4</w:t>
        </w:r>
        <w:r w:rsidR="00A01798"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9613C3" w:rsidP="00343D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00A17A94" w:rsidRPr="00A17A94">
      <w:rPr>
        <w:rFonts w:ascii="Times New Roman" w:hAnsi="Times New Roman" w:cs="Times New Roman"/>
        <w:sz w:val="24"/>
        <w:szCs w:val="24"/>
        <w:shd w:val="clear" w:color="auto" w:fill="FFFFFF"/>
      </w:rPr>
      <w:t xml:space="preserve">REVIEW OF PEER-REVIEWED JOURNALS </w:t>
    </w:r>
    <w:r>
      <w:rPr>
        <w:rFonts w:ascii="Times New Roman" w:hAnsi="Times New Roman" w:cs="Times New Roman"/>
        <w:sz w:val="24"/>
        <w:szCs w:val="24"/>
      </w:rPr>
      <w:t xml:space="preserve">                              </w:t>
    </w:r>
    <w:r w:rsidR="00A17A94">
      <w:rPr>
        <w:rFonts w:ascii="Times New Roman" w:hAnsi="Times New Roman" w:cs="Times New Roman"/>
        <w:sz w:val="24"/>
        <w:szCs w:val="24"/>
      </w:rPr>
      <w:tab/>
    </w:r>
    <w:r>
      <w:rPr>
        <w:rFonts w:ascii="Times New Roman" w:hAnsi="Times New Roman" w:cs="Times New Roman"/>
        <w:sz w:val="24"/>
        <w:szCs w:val="24"/>
      </w:rPr>
      <w:t xml:space="preserve">               </w:t>
    </w:r>
    <w:r w:rsidRPr="00FC5A8D">
      <w:rPr>
        <w:rFonts w:ascii="Times New Roman" w:hAnsi="Times New Roman" w:cs="Times New Roman"/>
        <w:sz w:val="24"/>
        <w:szCs w:val="24"/>
      </w:rPr>
      <w:t xml:space="preserve">    </w:t>
    </w:r>
    <w:sdt>
      <w:sdtPr>
        <w:rPr>
          <w:rFonts w:ascii="Times New Roman" w:hAnsi="Times New Roman" w:cs="Times New Roman"/>
          <w:sz w:val="24"/>
          <w:szCs w:val="24"/>
        </w:rPr>
        <w:id w:val="7161726"/>
        <w:docPartObj>
          <w:docPartGallery w:val="Page Numbers (Top of Page)"/>
          <w:docPartUnique/>
        </w:docPartObj>
      </w:sdtPr>
      <w:sdtContent>
        <w:r w:rsidR="00A01798"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A01798" w:rsidRPr="00FC5A8D">
          <w:rPr>
            <w:rFonts w:ascii="Times New Roman" w:hAnsi="Times New Roman" w:cs="Times New Roman"/>
            <w:sz w:val="24"/>
            <w:szCs w:val="24"/>
          </w:rPr>
          <w:fldChar w:fldCharType="separate"/>
        </w:r>
        <w:r w:rsidR="00B22A90">
          <w:rPr>
            <w:rFonts w:ascii="Times New Roman" w:hAnsi="Times New Roman" w:cs="Times New Roman"/>
            <w:noProof/>
            <w:sz w:val="24"/>
            <w:szCs w:val="24"/>
          </w:rPr>
          <w:t>1</w:t>
        </w:r>
        <w:r w:rsidR="00A01798" w:rsidRPr="00FC5A8D">
          <w:rPr>
            <w:rFonts w:ascii="Times New Roman" w:hAnsi="Times New Roman" w:cs="Times New Roman"/>
            <w:sz w:val="24"/>
            <w:szCs w:val="24"/>
          </w:rPr>
          <w:fldChar w:fldCharType="end"/>
        </w:r>
      </w:sdtContent>
    </w:sdt>
  </w:p>
  <w:p w:rsidR="00FC5A8D" w:rsidRDefault="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45EF"/>
    <w:rsid w:val="000E0C2F"/>
    <w:rsid w:val="000F4E20"/>
    <w:rsid w:val="001A4325"/>
    <w:rsid w:val="001C5B88"/>
    <w:rsid w:val="00263281"/>
    <w:rsid w:val="00295B21"/>
    <w:rsid w:val="002B3374"/>
    <w:rsid w:val="00343D68"/>
    <w:rsid w:val="003538D0"/>
    <w:rsid w:val="004A3920"/>
    <w:rsid w:val="004E4632"/>
    <w:rsid w:val="00511D7D"/>
    <w:rsid w:val="005956D5"/>
    <w:rsid w:val="005A4EC0"/>
    <w:rsid w:val="005E007D"/>
    <w:rsid w:val="005E5A2E"/>
    <w:rsid w:val="0068732D"/>
    <w:rsid w:val="006A324E"/>
    <w:rsid w:val="007151C1"/>
    <w:rsid w:val="007962D1"/>
    <w:rsid w:val="007C3A46"/>
    <w:rsid w:val="00834305"/>
    <w:rsid w:val="00887D95"/>
    <w:rsid w:val="00921CAD"/>
    <w:rsid w:val="009222A8"/>
    <w:rsid w:val="00944332"/>
    <w:rsid w:val="009613C3"/>
    <w:rsid w:val="009714D3"/>
    <w:rsid w:val="00974DE8"/>
    <w:rsid w:val="00990DC5"/>
    <w:rsid w:val="009D6797"/>
    <w:rsid w:val="00A01798"/>
    <w:rsid w:val="00A17A94"/>
    <w:rsid w:val="00A6686E"/>
    <w:rsid w:val="00B22A90"/>
    <w:rsid w:val="00B25E53"/>
    <w:rsid w:val="00C47D75"/>
    <w:rsid w:val="00C50B8E"/>
    <w:rsid w:val="00C6413C"/>
    <w:rsid w:val="00CC3DB2"/>
    <w:rsid w:val="00D008F3"/>
    <w:rsid w:val="00DB5D47"/>
    <w:rsid w:val="00DE3EBA"/>
    <w:rsid w:val="00E74E0D"/>
    <w:rsid w:val="00E836D6"/>
    <w:rsid w:val="00FC5A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rmalWeb">
    <w:name w:val="Normal (Web)"/>
    <w:basedOn w:val="Normal"/>
    <w:uiPriority w:val="99"/>
    <w:unhideWhenUsed/>
    <w:rsid w:val="00343D6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3</cp:revision>
  <dcterms:created xsi:type="dcterms:W3CDTF">2019-04-25T22:34:00Z</dcterms:created>
  <dcterms:modified xsi:type="dcterms:W3CDTF">2019-04-25T22:51:00Z</dcterms:modified>
</cp:coreProperties>
</file>